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color w:val="062752"/>
          <w:sz w:val="36"/>
          <w:szCs w:val="36"/>
        </w:rPr>
      </w:pPr>
      <w:r w:rsidDel="00000000" w:rsidR="00000000" w:rsidRPr="00000000">
        <w:rPr>
          <w:color w:val="062752"/>
          <w:sz w:val="36"/>
          <w:szCs w:val="36"/>
          <w:rtl w:val="0"/>
        </w:rPr>
        <w:t xml:space="preserve">Champions of Change</w:t>
      </w:r>
    </w:p>
    <w:p w:rsidR="00000000" w:rsidDel="00000000" w:rsidP="00000000" w:rsidRDefault="00000000" w:rsidRPr="00000000" w14:paraId="00000002">
      <w:pPr>
        <w:pStyle w:val="Heading1"/>
        <w:rPr>
          <w:rFonts w:ascii="AppleSystemUIFont" w:cs="AppleSystemUIFont" w:eastAsia="AppleSystemUIFont" w:hAnsi="AppleSystemUIFont"/>
        </w:rPr>
      </w:pPr>
      <w:r w:rsidDel="00000000" w:rsidR="00000000" w:rsidRPr="00000000">
        <w:rPr>
          <w:rtl w:val="0"/>
        </w:rPr>
        <w:t xml:space="preserve">Derek Townsend, CEO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/>
      </w:pPr>
      <w:r w:rsidDel="00000000" w:rsidR="00000000" w:rsidRPr="00000000">
        <w:rPr>
          <w:rtl w:val="0"/>
        </w:rPr>
        <w:t xml:space="preserve">Hopeful Change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“The CDC and the American Public Health Association laid the blueprint of collaboration when they put together the Champions of Change cohort. It ties back into my day-to-day work, because with HopefulChange, we do a lot, but we don't do it alone and we're better together.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So taking that message away, showing two organizations at such a high level that can work collaboratively gives hope to organizations that are community-based in Atlanta, throughout the UnitedStates, that we can truly work together as a group project and make this our problem instead of his problem or her problem.”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8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8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8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8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Krona One">
    <w:embedRegular w:fontKey="{00000000-0000-0000-0000-000000000000}" r:id="rId1" w:subsetted="0"/>
  </w:font>
  <w:font w:name="AppleSystemUIFon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360"/>
      <w:tblGridChange w:id="0">
        <w:tblGrid>
          <w:gridCol w:w="936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0C">
          <w:pPr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before="8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82149D"/>
    <w:pPr>
      <w:spacing w:before="80"/>
      <w:outlineLvl w:val="0"/>
    </w:pPr>
    <w:rPr>
      <w:rFonts w:ascii="Krona One" w:cs="Calibri" w:eastAsia="Calibri" w:hAnsi="Krona One"/>
      <w:color w:val="000000"/>
      <w:sz w:val="32"/>
      <w:szCs w:val="36"/>
    </w:rPr>
  </w:style>
  <w:style w:type="paragraph" w:styleId="Heading2">
    <w:name w:val="heading 2"/>
    <w:basedOn w:val="Subtitle"/>
    <w:next w:val="Normal"/>
    <w:link w:val="Heading2Char"/>
    <w:unhideWhenUsed w:val="1"/>
    <w:qFormat w:val="1"/>
    <w:rsid w:val="004A5638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nhideWhenUsed w:val="1"/>
    <w:qFormat w:val="1"/>
    <w:rsid w:val="004A5638"/>
    <w:pPr>
      <w:spacing w:before="80"/>
      <w:outlineLvl w:val="2"/>
    </w:pPr>
    <w:rPr>
      <w:rFonts w:ascii="Krona One" w:cs="Calibri" w:eastAsia="Calibri" w:hAnsi="Krona One"/>
      <w:color w:val="0164bd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9E37F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9E37F8"/>
    <w:rPr>
      <w:sz w:val="24"/>
      <w:szCs w:val="24"/>
    </w:rPr>
  </w:style>
  <w:style w:type="paragraph" w:styleId="Footer">
    <w:name w:val="footer"/>
    <w:basedOn w:val="Normal"/>
    <w:link w:val="FooterChar"/>
    <w:unhideWhenUsed w:val="1"/>
    <w:rsid w:val="009E37F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9E37F8"/>
    <w:rPr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82149D"/>
    <w:rPr>
      <w:rFonts w:ascii="Krona One" w:cs="Calibri" w:eastAsia="Calibri" w:hAnsi="Krona One"/>
      <w:color w:val="000000"/>
      <w:sz w:val="32"/>
      <w:szCs w:val="36"/>
    </w:rPr>
  </w:style>
  <w:style w:type="paragraph" w:styleId="Subtitle">
    <w:name w:val="Subtitle"/>
    <w:basedOn w:val="Normal"/>
    <w:next w:val="Normal"/>
    <w:link w:val="SubtitleChar"/>
    <w:qFormat w:val="1"/>
    <w:rsid w:val="00D301DD"/>
    <w:pPr>
      <w:spacing w:before="80" w:line="480" w:lineRule="auto"/>
    </w:pPr>
    <w:rPr>
      <w:rFonts w:ascii="Krona One" w:cs="Calibri" w:eastAsia="Calibri" w:hAnsi="Krona One"/>
      <w:color w:val="054a91"/>
      <w:sz w:val="28"/>
      <w:szCs w:val="32"/>
    </w:rPr>
  </w:style>
  <w:style w:type="character" w:styleId="SubtitleChar" w:customStyle="1">
    <w:name w:val="Subtitle Char"/>
    <w:basedOn w:val="DefaultParagraphFont"/>
    <w:link w:val="Subtitle"/>
    <w:rsid w:val="00D301DD"/>
    <w:rPr>
      <w:rFonts w:ascii="Krona One" w:cs="Calibri" w:eastAsia="Calibri" w:hAnsi="Krona One"/>
      <w:color w:val="054a91"/>
      <w:sz w:val="28"/>
      <w:szCs w:val="32"/>
    </w:rPr>
  </w:style>
  <w:style w:type="character" w:styleId="Heading2Char" w:customStyle="1">
    <w:name w:val="Heading 2 Char"/>
    <w:basedOn w:val="DefaultParagraphFont"/>
    <w:link w:val="Heading2"/>
    <w:rsid w:val="004A5638"/>
    <w:rPr>
      <w:rFonts w:ascii="Krona One" w:cs="Calibri" w:eastAsia="Calibri" w:hAnsi="Krona One"/>
      <w:color w:val="054a91"/>
      <w:sz w:val="28"/>
      <w:szCs w:val="32"/>
    </w:rPr>
  </w:style>
  <w:style w:type="character" w:styleId="Heading3Char" w:customStyle="1">
    <w:name w:val="Heading 3 Char"/>
    <w:basedOn w:val="DefaultParagraphFont"/>
    <w:link w:val="Heading3"/>
    <w:rsid w:val="004A5638"/>
    <w:rPr>
      <w:rFonts w:ascii="Krona One" w:cs="Calibri" w:eastAsia="Calibri" w:hAnsi="Krona One"/>
      <w:color w:val="0164bd"/>
      <w:sz w:val="22"/>
      <w:szCs w:val="24"/>
    </w:rPr>
  </w:style>
  <w:style w:type="character" w:styleId="Hyperlink">
    <w:name w:val="Hyperlink"/>
    <w:basedOn w:val="DefaultParagraphFont"/>
    <w:unhideWhenUsed w:val="1"/>
    <w:rsid w:val="00587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8724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rona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hfx6va+9mMHMIhY8QBLVbvjo2Q==">CgMxLjA4AHIhMU9CU0JkTVoyc3U1ZjE3X1VBZFNrWHl6cVNocnVKNmhx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2025-06-11T17:15:00Z</dcterms:created>
  <dc:creator>BanyanComm5</dc:creator>
</cp:coreProperties>
</file>